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505050"/>
          <w:sz w:val="28"/>
          <w:szCs w:val="28"/>
        </w:rPr>
      </w:pPr>
      <w:r w:rsidRPr="00D4090D">
        <w:rPr>
          <w:b/>
          <w:color w:val="505050"/>
          <w:sz w:val="28"/>
          <w:szCs w:val="28"/>
        </w:rPr>
        <w:t>Рассмотрение обращений о фактах коррупции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jc w:val="both"/>
        <w:rPr>
          <w:color w:val="505050"/>
          <w:sz w:val="28"/>
          <w:szCs w:val="28"/>
        </w:rPr>
      </w:pP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Под коррупцией понимаются злоупотребление служебным положением, дача и получение взятки,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материальных ценностей либо услуг для себя или для третьих лиц.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иные деяния, влекущие за собой уголовную ответственность.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Обращения о фактах коррупции, в основном, рассматриваются правоохранительными органами.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По фактам коррупционных преступлений необходимо обращаться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органы Следственного комитета России, в т.ч. анонимно.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Если имеют место факты нарушения федерального законодательства о противодействии коррупции, не содержащие признаки преступления, следует обращаться в органы прокуратуры Российской Федерации.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 xml:space="preserve">Например, поводом для прокурорской проверки могут служить заявления о несоблюдении государственными и муниципальными служащими, иными лицами запретов и ограничений, установленных </w:t>
      </w:r>
      <w:proofErr w:type="spellStart"/>
      <w:r w:rsidRPr="00D4090D">
        <w:rPr>
          <w:color w:val="505050"/>
          <w:sz w:val="28"/>
          <w:szCs w:val="28"/>
        </w:rPr>
        <w:t>антикоррупционным</w:t>
      </w:r>
      <w:proofErr w:type="spellEnd"/>
      <w:r w:rsidRPr="00D4090D">
        <w:rPr>
          <w:color w:val="505050"/>
          <w:sz w:val="28"/>
          <w:szCs w:val="28"/>
        </w:rPr>
        <w:t xml:space="preserve"> законодательством (занятие предпринимательской деятельностью, участие в управлении хозяйствующими субъектами, представление недостоверных сведений о доходах и др.).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Следствием таких проверок может стать устранение нарушений, привлечение виновных лиц к административной и дисциплинарной ответственности.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Органы прокуратуры не уполномочены проводить проверки сообщений о преступлениях, а также проводить оперативно-розыскные мероприятия в целях выявления и документирования фактов коррупции. При поступлении в прокуратуру, такие обращения направляются по подведомственности в правоохранительные органы.</w:t>
      </w:r>
    </w:p>
    <w:p w:rsidR="006B14E7" w:rsidRPr="00DA68A6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  <w:r w:rsidRPr="00D4090D">
        <w:rPr>
          <w:color w:val="505050"/>
          <w:sz w:val="28"/>
          <w:szCs w:val="28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6B14E7" w:rsidRPr="00DA68A6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</w:p>
    <w:p w:rsidR="006B14E7" w:rsidRPr="00DA68A6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</w:p>
    <w:p w:rsidR="006B14E7" w:rsidRPr="000A3988" w:rsidRDefault="006B14E7" w:rsidP="006B14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A3988">
        <w:rPr>
          <w:rFonts w:ascii="Times New Roman" w:eastAsia="Times New Roman" w:hAnsi="Times New Roman" w:cs="Times New Roman"/>
          <w:sz w:val="28"/>
          <w:szCs w:val="28"/>
        </w:rPr>
        <w:t>Мценский</w:t>
      </w:r>
      <w:proofErr w:type="spellEnd"/>
      <w:r w:rsidRPr="000A3988">
        <w:rPr>
          <w:rFonts w:ascii="Times New Roman" w:eastAsia="Times New Roman" w:hAnsi="Times New Roman" w:cs="Times New Roman"/>
          <w:sz w:val="28"/>
          <w:szCs w:val="28"/>
        </w:rPr>
        <w:t xml:space="preserve"> межрайонный прокурор</w:t>
      </w:r>
    </w:p>
    <w:p w:rsidR="006B14E7" w:rsidRPr="000A3988" w:rsidRDefault="006B14E7" w:rsidP="006B14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14E7" w:rsidRPr="000A3988" w:rsidRDefault="006B14E7" w:rsidP="006B14E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988">
        <w:rPr>
          <w:rFonts w:ascii="Times New Roman" w:eastAsia="Times New Roman" w:hAnsi="Times New Roman" w:cs="Times New Roman"/>
          <w:sz w:val="28"/>
          <w:szCs w:val="28"/>
        </w:rPr>
        <w:t>советник юстиции                                                                                        Н.А. Клёпов</w:t>
      </w:r>
    </w:p>
    <w:p w:rsidR="006B14E7" w:rsidRPr="00D4090D" w:rsidRDefault="006B14E7" w:rsidP="006B14E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505050"/>
          <w:sz w:val="28"/>
          <w:szCs w:val="28"/>
        </w:rPr>
      </w:pPr>
    </w:p>
    <w:p w:rsidR="003764F4" w:rsidRDefault="003764F4"/>
    <w:sectPr w:rsidR="0037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B14E7"/>
    <w:rsid w:val="003764F4"/>
    <w:rsid w:val="006B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2020-03-20T07:53:00Z</dcterms:created>
  <dcterms:modified xsi:type="dcterms:W3CDTF">2020-03-20T07:53:00Z</dcterms:modified>
</cp:coreProperties>
</file>